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DD" w:rsidRDefault="009524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24DD" w:rsidRDefault="009524DD">
      <w:pPr>
        <w:pStyle w:val="ConsPlusNormal"/>
        <w:jc w:val="both"/>
        <w:outlineLvl w:val="0"/>
      </w:pPr>
    </w:p>
    <w:p w:rsidR="009524DD" w:rsidRDefault="009524DD">
      <w:pPr>
        <w:pStyle w:val="ConsPlusTitle"/>
        <w:jc w:val="center"/>
        <w:outlineLvl w:val="0"/>
      </w:pPr>
      <w:r>
        <w:t>АДМИНИСТРАЦИЯ ГОРОДА СТАВРОПОЛЯ</w:t>
      </w:r>
    </w:p>
    <w:p w:rsidR="009524DD" w:rsidRDefault="009524DD">
      <w:pPr>
        <w:pStyle w:val="ConsPlusTitle"/>
        <w:jc w:val="both"/>
      </w:pPr>
    </w:p>
    <w:p w:rsidR="009524DD" w:rsidRDefault="009524DD">
      <w:pPr>
        <w:pStyle w:val="ConsPlusTitle"/>
        <w:jc w:val="center"/>
      </w:pPr>
      <w:r>
        <w:t>ПОСТАНОВЛЕНИЕ</w:t>
      </w:r>
    </w:p>
    <w:p w:rsidR="009524DD" w:rsidRDefault="009524DD">
      <w:pPr>
        <w:pStyle w:val="ConsPlusTitle"/>
        <w:jc w:val="center"/>
      </w:pPr>
      <w:r>
        <w:t>от 31 января 2019 г. N 198</w:t>
      </w:r>
    </w:p>
    <w:p w:rsidR="009524DD" w:rsidRDefault="009524DD">
      <w:pPr>
        <w:pStyle w:val="ConsPlusTitle"/>
        <w:jc w:val="both"/>
      </w:pPr>
    </w:p>
    <w:p w:rsidR="009524DD" w:rsidRDefault="009524DD">
      <w:pPr>
        <w:pStyle w:val="ConsPlusTitle"/>
        <w:jc w:val="center"/>
      </w:pPr>
      <w:r>
        <w:t>О СОВЕТЕ ПО РАЗВИТИЮ ТУРИЗМА</w:t>
      </w:r>
    </w:p>
    <w:p w:rsidR="009524DD" w:rsidRDefault="009524DD">
      <w:pPr>
        <w:pStyle w:val="ConsPlusTitle"/>
        <w:jc w:val="center"/>
      </w:pPr>
      <w:r>
        <w:t>ПРИ АДМИНИСТРАЦИИ ГОРОДА СТАВРОПОЛЯ</w:t>
      </w:r>
    </w:p>
    <w:p w:rsidR="009524DD" w:rsidRDefault="009524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524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24DD" w:rsidRDefault="009524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4DD" w:rsidRDefault="009524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9524DD" w:rsidRDefault="009524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5" w:history="1">
              <w:r>
                <w:rPr>
                  <w:color w:val="0000FF"/>
                </w:rPr>
                <w:t>N 3312</w:t>
              </w:r>
            </w:hyperlink>
            <w:r>
              <w:rPr>
                <w:color w:val="392C69"/>
              </w:rPr>
              <w:t xml:space="preserve">, от 22.07.2020 </w:t>
            </w:r>
            <w:hyperlink r:id="rId6" w:history="1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 xml:space="preserve">, от 12.05.2021 </w:t>
            </w:r>
            <w:hyperlink r:id="rId7" w:history="1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ноября 1996 г. N 132-ФЗ "Об основах туристской деятельности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постановляю: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ind w:firstLine="540"/>
        <w:jc w:val="both"/>
      </w:pPr>
      <w:r>
        <w:t>1. Создать Совет по развитию туризма при администрации города Ставрополя.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2. Утвердить: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 xml:space="preserve">1)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Совете по развитию туризма при администрации города Ставрополя согласно приложению 1;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 xml:space="preserve">2) </w:t>
      </w:r>
      <w:hyperlink w:anchor="P106" w:history="1">
        <w:r>
          <w:rPr>
            <w:color w:val="0000FF"/>
          </w:rPr>
          <w:t>состав</w:t>
        </w:r>
      </w:hyperlink>
      <w:r>
        <w:t xml:space="preserve"> Совета по развитию туризма при администрации города Ставрополя согласно приложению 2.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оставляю за собой.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right"/>
      </w:pPr>
      <w:r>
        <w:t>Глава города Ставрополя</w:t>
      </w:r>
    </w:p>
    <w:p w:rsidR="009524DD" w:rsidRDefault="009524DD">
      <w:pPr>
        <w:pStyle w:val="ConsPlusNormal"/>
        <w:jc w:val="right"/>
      </w:pPr>
      <w:r>
        <w:t>А.Х.ДЖАТДОЕВ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right"/>
        <w:outlineLvl w:val="0"/>
      </w:pPr>
      <w:r>
        <w:t>Приложение 1</w:t>
      </w:r>
    </w:p>
    <w:p w:rsidR="009524DD" w:rsidRDefault="009524DD">
      <w:pPr>
        <w:pStyle w:val="ConsPlusNormal"/>
        <w:jc w:val="right"/>
      </w:pPr>
      <w:r>
        <w:t>к постановлению</w:t>
      </w:r>
    </w:p>
    <w:p w:rsidR="009524DD" w:rsidRDefault="009524DD">
      <w:pPr>
        <w:pStyle w:val="ConsPlusNormal"/>
        <w:jc w:val="right"/>
      </w:pPr>
      <w:r>
        <w:t>администрации города Ставрополя</w:t>
      </w:r>
    </w:p>
    <w:p w:rsidR="009524DD" w:rsidRDefault="009524DD">
      <w:pPr>
        <w:pStyle w:val="ConsPlusNormal"/>
        <w:jc w:val="right"/>
      </w:pPr>
      <w:r>
        <w:t>от 31.01.2019 N 198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Title"/>
        <w:jc w:val="center"/>
      </w:pPr>
      <w:bookmarkStart w:id="0" w:name="P33"/>
      <w:bookmarkEnd w:id="0"/>
      <w:r>
        <w:t>ПОЛОЖЕНИЕ</w:t>
      </w:r>
    </w:p>
    <w:p w:rsidR="009524DD" w:rsidRDefault="009524DD">
      <w:pPr>
        <w:pStyle w:val="ConsPlusTitle"/>
        <w:jc w:val="center"/>
      </w:pPr>
      <w:r>
        <w:t>О СОВЕТЕ ПО РАЗВИТИЮ ТУРИЗМА ПРИ АДМИНИСТРАЦИИ</w:t>
      </w:r>
    </w:p>
    <w:p w:rsidR="009524DD" w:rsidRDefault="009524DD">
      <w:pPr>
        <w:pStyle w:val="ConsPlusTitle"/>
        <w:jc w:val="center"/>
      </w:pPr>
      <w:r>
        <w:t>ГОРОДА СТАВРОПОЛЯ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Title"/>
        <w:jc w:val="center"/>
        <w:outlineLvl w:val="1"/>
      </w:pPr>
      <w:r>
        <w:t>Общие положения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Совет по развитию туризма при администрации города Ставрополя (далее - Совет) </w:t>
      </w:r>
      <w:r>
        <w:lastRenderedPageBreak/>
        <w:t>является постоянно действующим коллегиальным, совещательным, консультативным органом, образованным для обеспечения координации и эффективного взаимодействия территориальных органов федеральных органов исполнительной власти Российской Федерации, органов государственной власти Ставропольского края, органов местного самоуправления города Ставрополя, юридических лиц, общественных, научных и иных организаций (далее - органы и организации) по вопросам развития туризма на территории муниципального</w:t>
      </w:r>
      <w:proofErr w:type="gramEnd"/>
      <w:r>
        <w:t xml:space="preserve"> образования города Ставрополя Ставропольского края (далее - город Ставрополь).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12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муниципальными правовыми актами города Ставрополя, настоящим Положением о Совете по развитию туризма при администрации города Ставрополя.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3. Совет осуществляет свою деятельность на общественных началах.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4. Решения Совета, принимаемые в соответствии с его компетенцией, носят рекомендательный характер.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Title"/>
        <w:jc w:val="center"/>
        <w:outlineLvl w:val="1"/>
      </w:pPr>
      <w:r>
        <w:t>Основные задачи и функции Совета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ind w:firstLine="540"/>
        <w:jc w:val="both"/>
      </w:pPr>
      <w:r>
        <w:t>5. Основными задачами Совета являются: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1) создание благоприятных условий для развития туристской индустрии на территории города Ставрополя;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2) повышение туристической привлекательности города Ставрополя, развитие внутреннего и въездного туризма в городе Ставрополе.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6. Основными функциями Совета являются: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1) разработка рекомендаций для органов и организаций по реализации и совершенствованию мероприятий в области развития туризма на территории города Ставрополя;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2) участие в подготовке проектов муниципальных правовых актов города Ставрополя по вопросам развития туризма на территории города Ставрополя;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3) содействие в разработке муниципальных программ по развитию туризма на территории города Ставрополя;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4) проведение анализа ситуации, складывающейся в области развития туризма на территории города Ставрополя;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5) обобщение и распространение положительного и передового опыта развития внутреннего и въездного туризма на территории города Ставрополя;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6) рассмотрение вопросов создания благоприятных условий для привлечения инвестиций в сферу туризма на территории города Ставрополя.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Title"/>
        <w:jc w:val="center"/>
        <w:outlineLvl w:val="1"/>
      </w:pPr>
      <w:r>
        <w:t>Права Совета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ind w:firstLine="540"/>
        <w:jc w:val="both"/>
      </w:pPr>
      <w:r>
        <w:t>7. Совет для осуществления возложенных на него функций имеет право: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1) взаимодействовать с органами и организациями по вопросам, входящим в компетенцию Совета, а также запрашивать и получать от них необходимую информацию;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lastRenderedPageBreak/>
        <w:t>2) направлять решения Совета в органы и организации с целью выработки согласованных решений в сфере развития туризма на территории города Ставрополя;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3) приглашать в установленном порядке для участия в заседаниях Совета представителей органов и организаций, а также ученых, экспертов и специалистов, не входящих в состав Совета;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 xml:space="preserve">4) формировать при необходимости в рамках деятельности </w:t>
      </w:r>
      <w:proofErr w:type="gramStart"/>
      <w:r>
        <w:t>Совета</w:t>
      </w:r>
      <w:proofErr w:type="gramEnd"/>
      <w:r>
        <w:t xml:space="preserve"> постоянно действующие комиссии и временные рабочие группы из числа членов Совета, а также в случае необходимости привлекать к работе в них ученых, экспертов и специалистов, не входящих в состав Совета.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 xml:space="preserve">8. Порядок формирования и осуществления </w:t>
      </w:r>
      <w:proofErr w:type="gramStart"/>
      <w:r>
        <w:t>деятельности</w:t>
      </w:r>
      <w:proofErr w:type="gramEnd"/>
      <w:r>
        <w:t xml:space="preserve"> постоянно действующих комиссий и временных рабочих групп определяется решениями Совета.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Title"/>
        <w:jc w:val="center"/>
        <w:outlineLvl w:val="1"/>
      </w:pPr>
      <w:r>
        <w:t>Состав Совета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ind w:firstLine="540"/>
        <w:jc w:val="both"/>
      </w:pPr>
      <w:r>
        <w:t>9. Состав Совета утверждается правовым актом администрации города Ставрополя.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10. Председатель Совета осуществляет общее руководство деятельностью Совета, утверждает планы работы Совета, дает поручения членам Совета.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11. В случае отсутствия председателя Совета его функции выполняет заместитель председателя Совета.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12. Секретарь Совета: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1) обеспечивает разработку проектов планов работы Совета;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2) составляет проект повестки дня заседания Совета;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3) организует подготовку материалов к заседаниям Совета, а также проектов его решений;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4) информирует членов Совета о месте, дате, времени проведения и повестке дня заседания Совета, обеспечивает членов Совета необходимыми справочными и информационными материалами;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5) ведет протокол заседания Совета и рассылает его копии членам Совета, заинтересованным органам и организациям.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13. Члены Совета вносят предложения в план работы Совета по повестке дня заседания Совета и порядку обсуждения вопросов, участвуют в подготовке материалов к заседаниям Совета, а также проектов решений Совета.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Title"/>
        <w:jc w:val="center"/>
        <w:outlineLvl w:val="1"/>
      </w:pPr>
      <w:r>
        <w:t>Организация работы Совета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ind w:firstLine="540"/>
        <w:jc w:val="both"/>
      </w:pPr>
      <w:r>
        <w:t>14. Деятельность Совета осуществляется по утвержденному председателем Совета плану и в соответствии с регламентом работы, утверждаемым Советом самостоятельно.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15. Основной формой работы Совета является заседание.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16. Заседания Совета проводятся по мере необходимости, но не реже одного раза в шесть месяцев.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17. Внеочередные заседания Совета созываются председателем Совета, а в случае его отсутствия - заместителем председателя Совета или по инициативе не менее половины членов Совета.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 xml:space="preserve">18. В заседаниях Совета могут участвовать представители территориальных органов </w:t>
      </w:r>
      <w:r>
        <w:lastRenderedPageBreak/>
        <w:t>федеральных органов исполнительной власти Российской Федерации, органов государственной власти Ставропольского края, отраслевых (функциональных) и территориальных органов администрации города Ставрополя, юридических лиц, общественных, научных и иных организаций, индивидуальные предприниматели, а также эксперты и специалисты без права голоса.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19. Заседание Совета считается правомочным, если на нем присутствует не менее половины членов Совета.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20. Решения Совета принимаются путем открытого голосования.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21. Решение Совета считается принятым, если за него проголосовало большинство присутствующих на заседании членов Совета. При равенстве голосов членов Совета голос председательствующего является решающим.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22. Принятые решения Совета оформляются протоколом заседания Совета.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23. Протокол заседания Совета подписывается председательствующим и секретарем Совета в течение 7 календарных дней со дня проведения заседания Совета. Особое мнение члена Совета оформляется в письменном виде и приобщается к протоколу заседания Совета.</w:t>
      </w:r>
    </w:p>
    <w:p w:rsidR="009524DD" w:rsidRDefault="009524DD">
      <w:pPr>
        <w:pStyle w:val="ConsPlusNormal"/>
        <w:spacing w:before="220"/>
        <w:ind w:firstLine="540"/>
        <w:jc w:val="both"/>
      </w:pPr>
      <w:r>
        <w:t>24. Материалы заседания Совета и протокол заседания Совета рассылаются членам Совета и при необходимости заинтересованным органам и организациям в течение 14 календарных дней со дня подписания протокола заседания Совета.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right"/>
      </w:pPr>
      <w:r>
        <w:t>Первый заместитель главы</w:t>
      </w:r>
    </w:p>
    <w:p w:rsidR="009524DD" w:rsidRDefault="009524DD">
      <w:pPr>
        <w:pStyle w:val="ConsPlusNormal"/>
        <w:jc w:val="right"/>
      </w:pPr>
      <w:r>
        <w:t>администрации города Ставрополя</w:t>
      </w:r>
    </w:p>
    <w:p w:rsidR="009524DD" w:rsidRDefault="009524DD">
      <w:pPr>
        <w:pStyle w:val="ConsPlusNormal"/>
        <w:jc w:val="right"/>
      </w:pPr>
      <w:r>
        <w:t>Ю.В.БЕЛОЛАПЕНКО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right"/>
        <w:outlineLvl w:val="0"/>
      </w:pPr>
      <w:r>
        <w:t>Приложение 2</w:t>
      </w:r>
    </w:p>
    <w:p w:rsidR="009524DD" w:rsidRDefault="009524DD">
      <w:pPr>
        <w:pStyle w:val="ConsPlusNormal"/>
        <w:jc w:val="right"/>
      </w:pPr>
      <w:r>
        <w:t>к постановлению</w:t>
      </w:r>
    </w:p>
    <w:p w:rsidR="009524DD" w:rsidRDefault="009524DD">
      <w:pPr>
        <w:pStyle w:val="ConsPlusNormal"/>
        <w:jc w:val="right"/>
      </w:pPr>
      <w:r>
        <w:t>администрации города Ставрополя</w:t>
      </w:r>
    </w:p>
    <w:p w:rsidR="009524DD" w:rsidRDefault="009524DD">
      <w:pPr>
        <w:pStyle w:val="ConsPlusNormal"/>
        <w:jc w:val="right"/>
      </w:pPr>
      <w:r>
        <w:t>от 31.01.2019 N 198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Title"/>
        <w:jc w:val="center"/>
      </w:pPr>
      <w:bookmarkStart w:id="1" w:name="P106"/>
      <w:bookmarkEnd w:id="1"/>
      <w:r>
        <w:t>СОСТАВ</w:t>
      </w:r>
    </w:p>
    <w:p w:rsidR="009524DD" w:rsidRDefault="009524DD">
      <w:pPr>
        <w:pStyle w:val="ConsPlusTitle"/>
        <w:jc w:val="center"/>
      </w:pPr>
      <w:r>
        <w:t>СОВЕТА ПО РАЗВИТИЮ ТУРИЗМА ПРИ АДМИНИСТРАЦИИ</w:t>
      </w:r>
    </w:p>
    <w:p w:rsidR="009524DD" w:rsidRDefault="009524DD">
      <w:pPr>
        <w:pStyle w:val="ConsPlusTitle"/>
        <w:jc w:val="center"/>
      </w:pPr>
      <w:r>
        <w:t>ГОРОДА СТАВРОПОЛЯ</w:t>
      </w:r>
    </w:p>
    <w:p w:rsidR="009524DD" w:rsidRDefault="009524DD">
      <w:pPr>
        <w:pStyle w:val="ConsPlusTitle"/>
        <w:jc w:val="center"/>
      </w:pPr>
      <w:r>
        <w:t>(ДАЛЕЕ - СОВЕТ)</w:t>
      </w:r>
    </w:p>
    <w:p w:rsidR="009524DD" w:rsidRDefault="009524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524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24DD" w:rsidRDefault="009524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4DD" w:rsidRDefault="009524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Ставрополя от 12.05.2021 N 936)</w:t>
            </w:r>
          </w:p>
        </w:tc>
      </w:tr>
    </w:tbl>
    <w:p w:rsidR="009524DD" w:rsidRDefault="009524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МЕЦЕНАТОВА</w:t>
            </w:r>
          </w:p>
          <w:p w:rsidR="009524DD" w:rsidRDefault="009524DD">
            <w:pPr>
              <w:pStyle w:val="ConsPlusNormal"/>
            </w:pPr>
            <w:r>
              <w:t>Наталья Ильинична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руководитель комитета экономического развития и торговли администрации города Ставрополя, председатель Совета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НИКИТИНА</w:t>
            </w:r>
          </w:p>
          <w:p w:rsidR="009524DD" w:rsidRDefault="009524DD">
            <w:pPr>
              <w:pStyle w:val="ConsPlusNormal"/>
            </w:pPr>
            <w:r>
              <w:t>Каринэ Эдиковна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заместитель руководителя комитета экономического развития и торговли администрации города Ставрополя, заместитель председателя Совета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lastRenderedPageBreak/>
              <w:t>КАПКИНА</w:t>
            </w:r>
          </w:p>
          <w:p w:rsidR="009524DD" w:rsidRDefault="009524DD">
            <w:pPr>
              <w:pStyle w:val="ConsPlusNormal"/>
            </w:pPr>
            <w:r>
              <w:t>Марина Васильевна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консультант отдела предпринимательства, туризма и инвестиций комитета экономического развития и торговли администрации города Ставрополя, секретарь Совета</w:t>
            </w:r>
          </w:p>
        </w:tc>
      </w:tr>
      <w:tr w:rsidR="009524D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БЕЛОЗЕРОВ</w:t>
            </w:r>
          </w:p>
          <w:p w:rsidR="009524DD" w:rsidRDefault="009524DD">
            <w:pPr>
              <w:pStyle w:val="ConsPlusNormal"/>
            </w:pPr>
            <w:r>
              <w:t>Виталий Семенович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исполняющий обязанности директора института наук о Земле федерального государственного автономного образовательного учреждения высшего образования "Северо-Кавказский федеральный университет", заведующий кафедрой социально-экономической географии и туризма института наук о Земле федерального государственного автономного образовательного учреждения высшего образования "Северо-Кавказский федеральный университет"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БОЛОТОВ</w:t>
            </w:r>
          </w:p>
          <w:p w:rsidR="009524DD" w:rsidRDefault="009524DD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 xml:space="preserve">- начальник </w:t>
            </w:r>
            <w:proofErr w:type="gramStart"/>
            <w:r>
              <w:t>отдела продвижения туристских ресурсов министерства туризма</w:t>
            </w:r>
            <w:proofErr w:type="gramEnd"/>
            <w:r>
              <w:t xml:space="preserve"> и оздоровительных курортов Ставропольского края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БРАТЧИК</w:t>
            </w:r>
          </w:p>
          <w:p w:rsidR="009524DD" w:rsidRDefault="009524DD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главный хранитель государственного бюджетного учреждения культуры Ставропольского края "Ставропольский краевой музей изобразительных искусств"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ГАРИФУЛЛИНА</w:t>
            </w:r>
          </w:p>
          <w:p w:rsidR="009524DD" w:rsidRDefault="009524DD">
            <w:pPr>
              <w:pStyle w:val="ConsPlusNormal"/>
            </w:pPr>
            <w:r>
              <w:t>Нина Гавриловна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генеральный директор общества с ограниченной ответственностью "АльянсЭкспоТур"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ЛОГАЧЕВ</w:t>
            </w:r>
          </w:p>
          <w:p w:rsidR="009524DD" w:rsidRDefault="009524DD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директор общества с ограниченной ответственностью Ставропольского бюро путешествий "Турист"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МИРЗОЯН</w:t>
            </w:r>
          </w:p>
          <w:p w:rsidR="009524DD" w:rsidRDefault="009524DD">
            <w:pPr>
              <w:pStyle w:val="ConsPlusNormal"/>
            </w:pPr>
            <w:r>
              <w:t>Сюзанна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доцент кафедры социально-экономической географии, геоинформатики и туризма федерального государственного автономного образовательного учреждения высшего образования "Северо-Кавказский федеральный университет"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ОХОНЬКО</w:t>
            </w:r>
          </w:p>
          <w:p w:rsidR="009524DD" w:rsidRDefault="009524DD">
            <w:pPr>
              <w:pStyle w:val="ConsPlusNormal"/>
            </w:pPr>
            <w:r>
              <w:t>Николай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директор государственного бюджетного учреждения культуры Ставропольского края "Ставропольский государственный историко-культурный и природно-ландшафтный музей-заповедник имени Г.Н. Прозрителева и Г.К. Праве"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РОЩИНА</w:t>
            </w:r>
          </w:p>
          <w:p w:rsidR="009524DD" w:rsidRDefault="009524DD">
            <w:pPr>
              <w:pStyle w:val="ConsPlusNormal"/>
            </w:pPr>
            <w:r>
              <w:t>Ирина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заместитель руководителя комитета культуры и молодежной политики администрации города Ставрополя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РЯЗАНЦЕВ</w:t>
            </w:r>
          </w:p>
          <w:p w:rsidR="009524DD" w:rsidRDefault="009524DD">
            <w:pPr>
              <w:pStyle w:val="ConsPlusNormal"/>
            </w:pPr>
            <w:r>
              <w:t>Иван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 xml:space="preserve">- исполняющий обязанности декана факультета социально-культурного сервиса и туризма федерального государственного бюджетного образовательного учреждения высшего образования "Ставропольский государственный аграрный университет" (по </w:t>
            </w:r>
            <w:r>
              <w:lastRenderedPageBreak/>
              <w:t>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lastRenderedPageBreak/>
              <w:t>ТИЩЕНКО</w:t>
            </w:r>
          </w:p>
          <w:p w:rsidR="009524DD" w:rsidRDefault="009524DD">
            <w:pPr>
              <w:pStyle w:val="ConsPlusNormal"/>
            </w:pPr>
            <w:r>
              <w:t>Геннадий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заместитель председателя Ставропольской городской Думы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ТРЮХАН</w:t>
            </w:r>
          </w:p>
          <w:p w:rsidR="009524DD" w:rsidRDefault="009524DD">
            <w:pPr>
              <w:pStyle w:val="ConsPlusNormal"/>
            </w:pPr>
            <w:r>
              <w:t>Николай Васильевич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генеральный директор общества с ограниченной ответственностью "Клуб туристов "Стрижамент" (по согласованию)</w:t>
            </w:r>
          </w:p>
        </w:tc>
      </w:tr>
      <w:tr w:rsidR="009524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center"/>
            </w:pPr>
            <w:r>
              <w:t>ЧОТЧАЕВА</w:t>
            </w:r>
          </w:p>
          <w:p w:rsidR="009524DD" w:rsidRDefault="009524DD">
            <w:pPr>
              <w:pStyle w:val="ConsPlusNormal"/>
            </w:pPr>
            <w:r>
              <w:t>Лейла Муслимовна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24DD" w:rsidRDefault="009524DD">
            <w:pPr>
              <w:pStyle w:val="ConsPlusNormal"/>
              <w:jc w:val="both"/>
            </w:pPr>
            <w:r>
              <w:t>- генеральный директор закрытого акционерного общества "Туристская гостиница Турист" (по согласованию)</w:t>
            </w:r>
          </w:p>
        </w:tc>
      </w:tr>
    </w:tbl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right"/>
      </w:pPr>
      <w:r>
        <w:t>Первый заместитель главы</w:t>
      </w:r>
    </w:p>
    <w:p w:rsidR="009524DD" w:rsidRDefault="009524DD">
      <w:pPr>
        <w:pStyle w:val="ConsPlusNormal"/>
        <w:jc w:val="right"/>
      </w:pPr>
      <w:r>
        <w:t>администрации города Ставрополя</w:t>
      </w:r>
    </w:p>
    <w:p w:rsidR="009524DD" w:rsidRDefault="009524DD">
      <w:pPr>
        <w:pStyle w:val="ConsPlusNormal"/>
        <w:jc w:val="right"/>
      </w:pPr>
      <w:r>
        <w:t>Ю.В.БЕЛОЛАПЕНКО</w:t>
      </w: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jc w:val="both"/>
      </w:pPr>
    </w:p>
    <w:p w:rsidR="009524DD" w:rsidRDefault="009524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7EE" w:rsidRDefault="00B367EE"/>
    <w:sectPr w:rsidR="00B367EE" w:rsidSect="00C8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24DD"/>
    <w:rsid w:val="007C3290"/>
    <w:rsid w:val="00822F79"/>
    <w:rsid w:val="00865907"/>
    <w:rsid w:val="009524DD"/>
    <w:rsid w:val="00B367EE"/>
    <w:rsid w:val="00DE0E0A"/>
    <w:rsid w:val="00E2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4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FC13F75D80E12BE4022DB148FB6AF8B44B0BCBADAD16B04634660F79F0B29E9EAB7CA6A1DB5564A1BF954AAVELEI" TargetMode="External"/><Relationship Id="rId13" Type="http://schemas.openxmlformats.org/officeDocument/2006/relationships/hyperlink" Target="consultantplus://offline/ref=4E7FC13F75D80E12BE403CD602E3E8A58F4FEFB5B9D5DF385B314037A8CF0D7CBBAAE9932B5BA6574C05FB54ADE4288409E901B1B25AE1CCF72C842DV2L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7FC13F75D80E12BE403CD602E3E8A58F4FEFB5B9D5DF385B314037A8CF0D7CBBAAE9932B5BA6574C05FB54ADE4288409E901B1B25AE1CCF72C842DV2L1I" TargetMode="External"/><Relationship Id="rId12" Type="http://schemas.openxmlformats.org/officeDocument/2006/relationships/hyperlink" Target="consultantplus://offline/ref=4E7FC13F75D80E12BE403CD602E3E8A58F4FEFB5B9D1D33A5D374037A8CF0D7CBBAAE9932B5BA6574C05FB56ABE4288409E901B1B25AE1CCF72C842DV2L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FC13F75D80E12BE403CD602E3E8A58F4FEFB5B9D4DE385F364037A8CF0D7CBBAAE9932B5BA6574C05FB54ADE4288409E901B1B25AE1CCF72C842DV2L1I" TargetMode="External"/><Relationship Id="rId11" Type="http://schemas.openxmlformats.org/officeDocument/2006/relationships/hyperlink" Target="consultantplus://offline/ref=4E7FC13F75D80E12BE4022DB148FB6AF8A4CB6BDB384866955364865FFCF5139EDA3E0C5761FAD484E05F9V5L5I" TargetMode="External"/><Relationship Id="rId5" Type="http://schemas.openxmlformats.org/officeDocument/2006/relationships/hyperlink" Target="consultantplus://offline/ref=4E7FC13F75D80E12BE403CD602E3E8A58F4FEFB5B9D7DF385A334037A8CF0D7CBBAAE9932B5BA6574C05FB54ADE4288409E901B1B25AE1CCF72C842DV2L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7FC13F75D80E12BE403CD602E3E8A58F4FEFB5B9D1D33A5D374037A8CF0D7CBBAAE9932B5BA6574C05FB56ABE4288409E901B1B25AE1CCF72C842DV2L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7FC13F75D80E12BE4022DB148FB6AF8B45B4B8BFD4D16B04634660F79F0B29E9EAB7CA6A1DB5564A1BF954AAVEL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10609</Characters>
  <Application>Microsoft Office Word</Application>
  <DocSecurity>0</DocSecurity>
  <Lines>88</Lines>
  <Paragraphs>24</Paragraphs>
  <ScaleCrop>false</ScaleCrop>
  <Company>Администрация городв Ставрополя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mv.kapkina</dc:creator>
  <cp:lastModifiedBy>mv.kapkina</cp:lastModifiedBy>
  <cp:revision>1</cp:revision>
  <dcterms:created xsi:type="dcterms:W3CDTF">2021-06-22T08:11:00Z</dcterms:created>
  <dcterms:modified xsi:type="dcterms:W3CDTF">2021-06-22T08:11:00Z</dcterms:modified>
</cp:coreProperties>
</file>